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28692E" w:rsidP="0028692E">
            <w:pPr>
              <w:tabs>
                <w:tab w:val="left" w:pos="1176"/>
              </w:tabs>
              <w:rPr>
                <w:rFonts w:ascii="Cambria" w:hAnsi="Cambria" w:cs="Times New Roman"/>
                <w:sz w:val="20"/>
                <w:szCs w:val="20"/>
              </w:rPr>
            </w:pPr>
            <w:r>
              <w:rPr>
                <w:rFonts w:ascii="Cambria" w:hAnsi="Cambria" w:cstheme="minorHAnsi"/>
                <w:sz w:val="20"/>
                <w:szCs w:val="20"/>
              </w:rPr>
              <w:t>Kalite Yönetim Temsilcisi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3A3A9E" w:rsidP="002738BA">
            <w:pPr>
              <w:tabs>
                <w:tab w:val="left" w:pos="2400"/>
              </w:tabs>
              <w:rPr>
                <w:rFonts w:ascii="Cambria" w:hAnsi="Cambria" w:cs="Times New Roman"/>
                <w:sz w:val="20"/>
                <w:szCs w:val="20"/>
              </w:rPr>
            </w:pPr>
            <w:r>
              <w:rPr>
                <w:rFonts w:ascii="Cambria" w:hAnsi="Cambria" w:cstheme="minorHAnsi"/>
                <w:sz w:val="20"/>
                <w:szCs w:val="20"/>
              </w:rPr>
              <w:t>Rektör, Kalite K</w:t>
            </w:r>
            <w:r w:rsidR="0028692E">
              <w:rPr>
                <w:rFonts w:ascii="Cambria" w:hAnsi="Cambria" w:cstheme="minorHAnsi"/>
                <w:sz w:val="20"/>
                <w:szCs w:val="20"/>
              </w:rPr>
              <w:t>omisyonu</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28692E" w:rsidRDefault="0028692E" w:rsidP="003A3A9E">
            <w:pPr>
              <w:spacing w:after="0"/>
              <w:jc w:val="both"/>
              <w:rPr>
                <w:rFonts w:ascii="Cambria" w:hAnsi="Cambria"/>
                <w:sz w:val="20"/>
                <w:szCs w:val="20"/>
              </w:rPr>
            </w:pPr>
            <w:r w:rsidRPr="0028692E">
              <w:rPr>
                <w:rFonts w:ascii="Cambria" w:hAnsi="Cambria"/>
                <w:sz w:val="20"/>
                <w:szCs w:val="20"/>
              </w:rPr>
              <w:t>Kalite Yönetim Sisteminin TS EN ISO 9001:2015 standardına uygun olarak hazırlanması, uygulatılması düzenli olarak denetlenmesi, düzeltici faaliyetlerin gerçekleştirilmesi ve Kalite Yönetim Sistemindeki gelişmelerin uygulanmasından sorumludur.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692E" w:rsidRPr="0028692E" w:rsidRDefault="0028692E" w:rsidP="003A3A9E">
            <w:pPr>
              <w:pStyle w:val="ListeParagraf"/>
              <w:numPr>
                <w:ilvl w:val="0"/>
                <w:numId w:val="7"/>
              </w:numPr>
              <w:spacing w:after="0" w:line="23" w:lineRule="atLeast"/>
              <w:ind w:left="357" w:hanging="357"/>
              <w:jc w:val="both"/>
              <w:rPr>
                <w:rFonts w:ascii="Cambria" w:hAnsi="Cambria" w:cstheme="minorHAnsi"/>
                <w:sz w:val="20"/>
                <w:szCs w:val="20"/>
              </w:rPr>
            </w:pPr>
            <w:r w:rsidRPr="0028692E">
              <w:rPr>
                <w:rFonts w:ascii="Cambria" w:hAnsi="Cambria" w:cstheme="minorHAnsi"/>
                <w:sz w:val="20"/>
                <w:szCs w:val="20"/>
              </w:rPr>
              <w:t xml:space="preserve">Fırat Üniversitesi Kalite Komisyonu ile birlikte; </w:t>
            </w:r>
          </w:p>
          <w:p w:rsidR="0028692E" w:rsidRPr="0028692E" w:rsidRDefault="0028692E" w:rsidP="003A3A9E">
            <w:pPr>
              <w:pStyle w:val="ListeParagraf"/>
              <w:numPr>
                <w:ilvl w:val="0"/>
                <w:numId w:val="8"/>
              </w:numPr>
              <w:spacing w:after="0" w:line="23" w:lineRule="atLeast"/>
              <w:ind w:left="357" w:hanging="357"/>
              <w:jc w:val="both"/>
              <w:rPr>
                <w:rFonts w:ascii="Cambria" w:hAnsi="Cambria" w:cstheme="minorHAnsi"/>
                <w:sz w:val="20"/>
                <w:szCs w:val="20"/>
              </w:rPr>
            </w:pPr>
            <w:r w:rsidRPr="0028692E">
              <w:rPr>
                <w:rFonts w:ascii="Cambria" w:hAnsi="Cambria" w:cstheme="minorHAnsi"/>
                <w:sz w:val="20"/>
                <w:szCs w:val="20"/>
              </w:rPr>
              <w:t>Kurumun stratejik planı ve hedefleri doğrultusunda, eğitim-öğretim ve araştırma faaliyetleri ile idarî hizmetlerinin değerlendirilmesi ve kalitesinin geliştirilmesi ile ilgili kurumun iç ve dış kalite güvence sistemini kurmak, kurumsal göstergeleri tespit etmek ve bu kapsamda yapılacak çalışmaları Yükseköğretim Kalite Kurulu tarafından belirlenen usul ve esaslar doğrultusunda yürütmek ve bu çalışmaları Senato onayına sunmak,</w:t>
            </w:r>
          </w:p>
          <w:p w:rsidR="0028692E" w:rsidRPr="0028692E" w:rsidRDefault="0028692E" w:rsidP="003A3A9E">
            <w:pPr>
              <w:pStyle w:val="ListeParagraf"/>
              <w:numPr>
                <w:ilvl w:val="0"/>
                <w:numId w:val="8"/>
              </w:numPr>
              <w:spacing w:after="0" w:line="23" w:lineRule="atLeast"/>
              <w:ind w:left="357" w:hanging="357"/>
              <w:jc w:val="both"/>
              <w:rPr>
                <w:rFonts w:ascii="Cambria" w:hAnsi="Cambria" w:cstheme="minorHAnsi"/>
                <w:sz w:val="20"/>
                <w:szCs w:val="20"/>
              </w:rPr>
            </w:pPr>
            <w:r w:rsidRPr="0028692E">
              <w:rPr>
                <w:rFonts w:ascii="Cambria" w:hAnsi="Cambria" w:cstheme="minorHAnsi"/>
                <w:sz w:val="20"/>
                <w:szCs w:val="20"/>
              </w:rPr>
              <w:t>İç değerlendirme çalışmalarını yürütmek ve kurumsal değerlendirme ve kalite geliştirme çalışmalarının sonuçlarını içeren yıllık kurumsal değerlendirme raporunu hazırlamak ve senatoya sunmak, onaylanan yıllık kurumsal değerlendirme raporunu kurumun internet ortamında ana sayfasında ulaşılacak şekilde kamuoyu ile paylaşmak,</w:t>
            </w:r>
          </w:p>
          <w:p w:rsidR="0028692E" w:rsidRPr="0028692E" w:rsidRDefault="0028692E" w:rsidP="003A3A9E">
            <w:pPr>
              <w:pStyle w:val="ListeParagraf"/>
              <w:numPr>
                <w:ilvl w:val="0"/>
                <w:numId w:val="8"/>
              </w:numPr>
              <w:spacing w:after="0" w:line="23" w:lineRule="atLeast"/>
              <w:ind w:left="357" w:hanging="357"/>
              <w:jc w:val="both"/>
              <w:rPr>
                <w:rFonts w:ascii="Cambria" w:hAnsi="Cambria" w:cstheme="minorHAnsi"/>
                <w:sz w:val="20"/>
                <w:szCs w:val="20"/>
              </w:rPr>
            </w:pPr>
            <w:r w:rsidRPr="0028692E">
              <w:rPr>
                <w:rFonts w:ascii="Cambria" w:hAnsi="Cambria" w:cstheme="minorHAnsi"/>
                <w:sz w:val="20"/>
                <w:szCs w:val="20"/>
              </w:rPr>
              <w:t>Dış değerlendirme sürecinde gerekli hazırlıkları yapmak, Yükseköğretim Kalite Kurulu ile dış değerlendirici kur</w:t>
            </w:r>
            <w:r w:rsidR="003A3A9E">
              <w:rPr>
                <w:rFonts w:ascii="Cambria" w:hAnsi="Cambria" w:cstheme="minorHAnsi"/>
                <w:sz w:val="20"/>
                <w:szCs w:val="20"/>
              </w:rPr>
              <w:t>umlara her türlü desteği vermek,</w:t>
            </w:r>
          </w:p>
          <w:p w:rsidR="0028692E" w:rsidRPr="0028692E" w:rsidRDefault="0028692E" w:rsidP="003A3A9E">
            <w:pPr>
              <w:pStyle w:val="ListeParagraf"/>
              <w:numPr>
                <w:ilvl w:val="0"/>
                <w:numId w:val="8"/>
              </w:numPr>
              <w:spacing w:after="0" w:line="23" w:lineRule="atLeast"/>
              <w:ind w:left="357" w:hanging="357"/>
              <w:jc w:val="both"/>
              <w:rPr>
                <w:rFonts w:ascii="Cambria" w:hAnsi="Cambria" w:cstheme="minorHAnsi"/>
                <w:color w:val="000000" w:themeColor="text1"/>
                <w:sz w:val="20"/>
                <w:szCs w:val="20"/>
              </w:rPr>
            </w:pPr>
            <w:r w:rsidRPr="0028692E">
              <w:rPr>
                <w:rFonts w:ascii="Cambria" w:hAnsi="Cambria" w:cstheme="minorHAnsi"/>
                <w:color w:val="000000" w:themeColor="text1"/>
                <w:sz w:val="20"/>
                <w:szCs w:val="20"/>
              </w:rPr>
              <w:t>Kurulun dış değerlendirme süreci sırasındaki</w:t>
            </w:r>
            <w:r w:rsidR="003A3A9E">
              <w:rPr>
                <w:rFonts w:ascii="Cambria" w:hAnsi="Cambria" w:cstheme="minorHAnsi"/>
                <w:color w:val="000000" w:themeColor="text1"/>
                <w:sz w:val="20"/>
                <w:szCs w:val="20"/>
              </w:rPr>
              <w:t xml:space="preserve"> çalışmalarına destek vermektir,</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Kalite Yönetim Sistemi için gerekli süreçleri belirlemek, uygulamak ve sürdürülmesini sağlanmak,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Kalite Yönetim Sistemi performansı ve iyile</w:t>
            </w:r>
            <w:r w:rsidR="003A3A9E">
              <w:rPr>
                <w:rFonts w:ascii="Cambria" w:eastAsia="Times New Roman" w:hAnsi="Cambria" w:cstheme="minorHAnsi"/>
                <w:color w:val="000000" w:themeColor="text1"/>
                <w:sz w:val="20"/>
                <w:szCs w:val="20"/>
              </w:rPr>
              <w:t>ştirme için ihtiyaçları raporla</w:t>
            </w:r>
            <w:r w:rsidRPr="003A3A9E">
              <w:rPr>
                <w:rFonts w:ascii="Cambria" w:eastAsia="Times New Roman" w:hAnsi="Cambria" w:cstheme="minorHAnsi"/>
                <w:color w:val="000000" w:themeColor="text1"/>
                <w:sz w:val="20"/>
                <w:szCs w:val="20"/>
              </w:rPr>
              <w:t>mak,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Kalite Biriminin  görevleriyle ilgili olarak Üniversitenin tüm akademik ve idari birimleri arasında koordinasyonu sağlamak,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Kalite standartlarını takip ederek Kalite Yönetim Sisteminin yapılanmasını sağlamak,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Akademik birimlerin Kalite Temsilcileri ile yapılan toplantıları koordine etmek,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Görev alanlarıyla ilgili doküman hazırlamak, revizyon yapmak, yayınlamak, kaydetmek ve dağıtım yapmak,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Kalite iç tetkik planını hazırlamak ve iç tetkiğin yapılmasını sağlamak,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Birim Kalite Yönetim Temsilcilerinin, iç denetçilerin, süreç sorumlularının ve çalışanların Kalite Yönetim Sistemleri ile ilgili eğitim almalarını sağlamak, konuyla ilgili eğitimler vermek,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Yönetim Gözden Geçirme toplantısı için girdileri hazırlamak, toplantının yapılması, alınan kararların yazılması ve birimlere dağıtımını yapmak,</w:t>
            </w:r>
          </w:p>
          <w:p w:rsid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Kalite hedeflerinin belirlenmesini ve hedef bazlı performans ölçümlerinin yapılmasını sağlamak,</w:t>
            </w:r>
          </w:p>
          <w:p w:rsidR="00280ABC" w:rsidRPr="003A3A9E" w:rsidRDefault="0028692E" w:rsidP="003A3A9E">
            <w:pPr>
              <w:pStyle w:val="ListeParagraf"/>
              <w:numPr>
                <w:ilvl w:val="0"/>
                <w:numId w:val="7"/>
              </w:numPr>
              <w:shd w:val="clear" w:color="auto" w:fill="FFFFFF"/>
              <w:spacing w:after="0" w:line="23" w:lineRule="atLeast"/>
              <w:ind w:left="357" w:hanging="357"/>
              <w:jc w:val="both"/>
              <w:rPr>
                <w:rFonts w:ascii="Cambria" w:eastAsia="Times New Roman" w:hAnsi="Cambria" w:cstheme="minorHAnsi"/>
                <w:color w:val="000000" w:themeColor="text1"/>
                <w:sz w:val="20"/>
                <w:szCs w:val="20"/>
              </w:rPr>
            </w:pPr>
            <w:r w:rsidRPr="003A3A9E">
              <w:rPr>
                <w:rFonts w:ascii="Cambria" w:eastAsia="Times New Roman" w:hAnsi="Cambria" w:cstheme="minorHAnsi"/>
                <w:color w:val="000000" w:themeColor="text1"/>
                <w:sz w:val="20"/>
                <w:szCs w:val="20"/>
              </w:rPr>
              <w:t>Kalite Biri</w:t>
            </w:r>
            <w:r w:rsidR="003A3A9E">
              <w:rPr>
                <w:rFonts w:ascii="Cambria" w:eastAsia="Times New Roman" w:hAnsi="Cambria" w:cstheme="minorHAnsi"/>
                <w:color w:val="000000" w:themeColor="text1"/>
                <w:sz w:val="20"/>
                <w:szCs w:val="20"/>
              </w:rPr>
              <w:t>mi  büro çalışmalarını yönetmek.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3A3A9E">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3A3A9E">
              <w:rPr>
                <w:rFonts w:ascii="Cambria" w:hAnsi="Cambria" w:cs="Times New Roman"/>
                <w:sz w:val="20"/>
                <w:szCs w:val="20"/>
              </w:rPr>
              <w:t>kleştirme yetkisine sahip olmak,</w:t>
            </w:r>
          </w:p>
          <w:p w:rsidR="00D3516A" w:rsidRPr="00B87134" w:rsidRDefault="00C4384F" w:rsidP="003A3A9E">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28692E">
        <w:trPr>
          <w:trHeight w:val="312"/>
        </w:trPr>
        <w:tc>
          <w:tcPr>
            <w:tcW w:w="10203" w:type="dxa"/>
            <w:shd w:val="clear" w:color="auto" w:fill="auto"/>
          </w:tcPr>
          <w:p w:rsidR="00221F13" w:rsidRPr="0028692E" w:rsidRDefault="0028692E" w:rsidP="003A3A9E">
            <w:pPr>
              <w:numPr>
                <w:ilvl w:val="0"/>
                <w:numId w:val="2"/>
              </w:numPr>
              <w:spacing w:after="0"/>
              <w:ind w:left="357" w:hanging="357"/>
              <w:contextualSpacing/>
              <w:jc w:val="both"/>
              <w:rPr>
                <w:rFonts w:ascii="Cambria" w:hAnsi="Cambria" w:cstheme="minorHAnsi"/>
                <w:b/>
                <w:sz w:val="20"/>
                <w:szCs w:val="20"/>
              </w:rPr>
            </w:pPr>
            <w:r w:rsidRPr="0028692E">
              <w:rPr>
                <w:rFonts w:ascii="Cambria" w:hAnsi="Cambria"/>
                <w:color w:val="1A1A1A"/>
                <w:sz w:val="20"/>
                <w:szCs w:val="20"/>
              </w:rPr>
              <w:t>Faaliyetlerin en iyi şekilde sürdürebilmesi için gerekli karar verme ve sorun çözme niteliklerine sahip olmak</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28692E" w:rsidRPr="00B87134" w:rsidTr="00827FD6">
        <w:trPr>
          <w:trHeight w:hRule="exact" w:val="255"/>
        </w:trPr>
        <w:tc>
          <w:tcPr>
            <w:tcW w:w="10203" w:type="dxa"/>
            <w:shd w:val="clear" w:color="auto" w:fill="F2F2F2" w:themeFill="background1" w:themeFillShade="F2"/>
          </w:tcPr>
          <w:p w:rsidR="0028692E" w:rsidRPr="005B3681" w:rsidRDefault="0028692E" w:rsidP="0028692E">
            <w:pPr>
              <w:tabs>
                <w:tab w:val="left" w:pos="2400"/>
              </w:tabs>
              <w:jc w:val="center"/>
              <w:rPr>
                <w:rFonts w:ascii="Cambria" w:hAnsi="Cambria" w:cs="Times New Roman"/>
              </w:rPr>
            </w:pPr>
            <w:r>
              <w:rPr>
                <w:rFonts w:ascii="Cambria" w:hAnsi="Cambria" w:cs="Times New Roman"/>
                <w:b/>
                <w:color w:val="79133E"/>
              </w:rPr>
              <w:t>Yasal Dayanaklar</w:t>
            </w:r>
          </w:p>
        </w:tc>
      </w:tr>
      <w:tr w:rsidR="0028692E" w:rsidRPr="00B87134" w:rsidTr="00827FD6">
        <w:trPr>
          <w:trHeight w:val="312"/>
        </w:trPr>
        <w:tc>
          <w:tcPr>
            <w:tcW w:w="10203" w:type="dxa"/>
            <w:shd w:val="clear" w:color="auto" w:fill="auto"/>
          </w:tcPr>
          <w:p w:rsidR="0028692E" w:rsidRPr="0028692E" w:rsidRDefault="0028692E" w:rsidP="003A3A9E">
            <w:pPr>
              <w:numPr>
                <w:ilvl w:val="0"/>
                <w:numId w:val="10"/>
              </w:numPr>
              <w:spacing w:after="0"/>
              <w:ind w:left="357" w:hanging="357"/>
              <w:contextualSpacing/>
              <w:jc w:val="both"/>
              <w:rPr>
                <w:rFonts w:ascii="Cambria" w:hAnsi="Cambria" w:cstheme="minorHAnsi"/>
                <w:b/>
                <w:sz w:val="20"/>
                <w:szCs w:val="20"/>
              </w:rPr>
            </w:pPr>
            <w:r w:rsidRPr="0028692E">
              <w:rPr>
                <w:rFonts w:ascii="Cambria" w:hAnsi="Cambria" w:cstheme="minorHAnsi"/>
                <w:color w:val="000000" w:themeColor="text1"/>
                <w:sz w:val="20"/>
                <w:szCs w:val="20"/>
              </w:rPr>
              <w:t>Yükseköğretim Kalite Güvencesi ve Yükseköğretim Kalite Kurulu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bookmarkStart w:id="0" w:name="_GoBack"/>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bookmarkEnd w:id="0"/>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17" w:rsidRDefault="00972017">
      <w:pPr>
        <w:spacing w:after="0" w:line="240" w:lineRule="auto"/>
      </w:pPr>
      <w:r>
        <w:separator/>
      </w:r>
    </w:p>
  </w:endnote>
  <w:endnote w:type="continuationSeparator" w:id="0">
    <w:p w:rsidR="00972017" w:rsidRDefault="0097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3A3A9E">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3A3A9E">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17" w:rsidRDefault="00972017">
      <w:pPr>
        <w:spacing w:after="0" w:line="240" w:lineRule="auto"/>
      </w:pPr>
      <w:r>
        <w:separator/>
      </w:r>
    </w:p>
  </w:footnote>
  <w:footnote w:type="continuationSeparator" w:id="0">
    <w:p w:rsidR="00972017" w:rsidRDefault="0097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97201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41032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294F7743"/>
    <w:multiLevelType w:val="hybridMultilevel"/>
    <w:tmpl w:val="10CA8368"/>
    <w:lvl w:ilvl="0" w:tplc="041F000F">
      <w:start w:val="1"/>
      <w:numFmt w:val="decimal"/>
      <w:lvlText w:val="%1."/>
      <w:lvlJc w:val="left"/>
      <w:pPr>
        <w:ind w:left="360" w:hanging="360"/>
      </w:pPr>
      <w:rPr>
        <w:rFonts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6" w15:restartNumberingAfterBreak="0">
    <w:nsid w:val="5E4A12A4"/>
    <w:multiLevelType w:val="hybridMultilevel"/>
    <w:tmpl w:val="1FAA2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436399"/>
    <w:multiLevelType w:val="hybridMultilevel"/>
    <w:tmpl w:val="7ECCCE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EF6FA0"/>
    <w:multiLevelType w:val="hybridMultilevel"/>
    <w:tmpl w:val="2D1A8AD6"/>
    <w:lvl w:ilvl="0" w:tplc="B42463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0"/>
    <w:lvlOverride w:ilvl="0">
      <w:startOverride w:val="1"/>
    </w:lvlOverride>
  </w:num>
  <w:num w:numId="5">
    <w:abstractNumId w:val="5"/>
  </w:num>
  <w:num w:numId="6">
    <w:abstractNumId w:val="7"/>
  </w:num>
  <w:num w:numId="7">
    <w:abstractNumId w:val="6"/>
  </w:num>
  <w:num w:numId="8">
    <w:abstractNumId w:val="8"/>
  </w:num>
  <w:num w:numId="9">
    <w:abstractNumId w:val="4"/>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8692E"/>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3A9E"/>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2F20"/>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72017"/>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2021-11-14T12:52:00Z</dcterms:created>
  <dcterms:modified xsi:type="dcterms:W3CDTF">2021-11-14T12:52:00Z</dcterms:modified>
</cp:coreProperties>
</file>